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3E" w:rsidRPr="007D355B" w:rsidRDefault="009F4D08">
      <w:pPr>
        <w:rPr>
          <w:rFonts w:ascii="黑体" w:eastAsia="黑体" w:hAnsi="黑体" w:cs="Times New Roman"/>
          <w:sz w:val="30"/>
          <w:szCs w:val="30"/>
        </w:rPr>
      </w:pPr>
      <w:r w:rsidRPr="007D355B">
        <w:rPr>
          <w:rFonts w:ascii="黑体" w:eastAsia="黑体" w:hAnsi="黑体" w:cs="Times New Roman" w:hint="eastAsia"/>
          <w:sz w:val="30"/>
          <w:szCs w:val="30"/>
        </w:rPr>
        <w:t>附件</w:t>
      </w:r>
      <w:r w:rsidR="007D355B" w:rsidRPr="007D355B">
        <w:rPr>
          <w:rFonts w:ascii="黑体" w:eastAsia="黑体" w:hAnsi="黑体" w:cs="Times New Roman" w:hint="eastAsia"/>
          <w:sz w:val="30"/>
          <w:szCs w:val="30"/>
        </w:rPr>
        <w:t>二</w:t>
      </w:r>
      <w:r w:rsidRPr="007D355B">
        <w:rPr>
          <w:rFonts w:ascii="黑体" w:eastAsia="黑体" w:hAnsi="黑体" w:cs="Times New Roman" w:hint="eastAsia"/>
          <w:sz w:val="30"/>
          <w:szCs w:val="30"/>
        </w:rPr>
        <w:t>：</w:t>
      </w:r>
    </w:p>
    <w:p w:rsidR="0080303E" w:rsidRPr="00B6044C" w:rsidRDefault="000F0F6D">
      <w:pPr>
        <w:jc w:val="center"/>
        <w:rPr>
          <w:rFonts w:asciiTheme="majorEastAsia" w:eastAsiaTheme="majorEastAsia" w:hAnsiTheme="majorEastAsia" w:cs="Times New Roman"/>
          <w:b/>
          <w:sz w:val="30"/>
          <w:szCs w:val="30"/>
        </w:rPr>
      </w:pPr>
      <w:r>
        <w:rPr>
          <w:rFonts w:asciiTheme="majorEastAsia" w:eastAsiaTheme="majorEastAsia" w:hAnsiTheme="majorEastAsia" w:cs="Times New Roman" w:hint="eastAsia"/>
          <w:b/>
          <w:sz w:val="30"/>
          <w:szCs w:val="30"/>
        </w:rPr>
        <w:t>长春市</w:t>
      </w:r>
      <w:r w:rsidR="009F4D08" w:rsidRPr="00B6044C">
        <w:rPr>
          <w:rFonts w:asciiTheme="majorEastAsia" w:eastAsiaTheme="majorEastAsia" w:hAnsiTheme="majorEastAsia" w:cs="Times New Roman" w:hint="eastAsia"/>
          <w:b/>
          <w:sz w:val="30"/>
          <w:szCs w:val="30"/>
        </w:rPr>
        <w:t>构建现代环境治理体系重点改革举措清单（</w:t>
      </w:r>
      <w:r>
        <w:rPr>
          <w:rFonts w:asciiTheme="majorEastAsia" w:eastAsiaTheme="majorEastAsia" w:hAnsiTheme="majorEastAsia" w:cs="Times New Roman" w:hint="eastAsia"/>
          <w:b/>
          <w:sz w:val="30"/>
          <w:szCs w:val="30"/>
        </w:rPr>
        <w:t>征求意见</w:t>
      </w:r>
      <w:r w:rsidR="009F4D08" w:rsidRPr="00B6044C">
        <w:rPr>
          <w:rFonts w:asciiTheme="majorEastAsia" w:eastAsiaTheme="majorEastAsia" w:hAnsiTheme="majorEastAsia" w:cs="Times New Roman" w:hint="eastAsia"/>
          <w:b/>
          <w:sz w:val="30"/>
          <w:szCs w:val="30"/>
        </w:rPr>
        <w:t>稿）</w:t>
      </w:r>
      <w:bookmarkStart w:id="0" w:name="_GoBack"/>
      <w:bookmarkEnd w:id="0"/>
    </w:p>
    <w:tbl>
      <w:tblPr>
        <w:tblStyle w:val="1"/>
        <w:tblW w:w="13467" w:type="dxa"/>
        <w:tblInd w:w="108" w:type="dxa"/>
        <w:tblLayout w:type="fixed"/>
        <w:tblLook w:val="04A0"/>
      </w:tblPr>
      <w:tblGrid>
        <w:gridCol w:w="709"/>
        <w:gridCol w:w="1418"/>
        <w:gridCol w:w="5845"/>
        <w:gridCol w:w="1242"/>
        <w:gridCol w:w="4253"/>
      </w:tblGrid>
      <w:tr w:rsidR="0080303E">
        <w:trPr>
          <w:trHeight w:val="20"/>
          <w:tblHeader/>
        </w:trPr>
        <w:tc>
          <w:tcPr>
            <w:tcW w:w="709" w:type="dxa"/>
          </w:tcPr>
          <w:p w:rsidR="0080303E" w:rsidRDefault="009F4D08">
            <w:pPr>
              <w:spacing w:line="240" w:lineRule="atLeas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80303E" w:rsidRDefault="009F4D08">
            <w:pPr>
              <w:spacing w:line="240" w:lineRule="atLeas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主要任务</w:t>
            </w:r>
          </w:p>
        </w:tc>
        <w:tc>
          <w:tcPr>
            <w:tcW w:w="5845" w:type="dxa"/>
            <w:vAlign w:val="center"/>
          </w:tcPr>
          <w:p w:rsidR="0080303E" w:rsidRDefault="009F4D08">
            <w:pPr>
              <w:spacing w:line="240" w:lineRule="atLeas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重点举措</w:t>
            </w:r>
          </w:p>
        </w:tc>
        <w:tc>
          <w:tcPr>
            <w:tcW w:w="1242" w:type="dxa"/>
            <w:vAlign w:val="center"/>
          </w:tcPr>
          <w:p w:rsidR="0080303E" w:rsidRDefault="009F4D08">
            <w:pPr>
              <w:spacing w:line="240" w:lineRule="atLeas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完成时限</w:t>
            </w:r>
          </w:p>
        </w:tc>
        <w:tc>
          <w:tcPr>
            <w:tcW w:w="4253" w:type="dxa"/>
            <w:vAlign w:val="center"/>
          </w:tcPr>
          <w:p w:rsidR="0080303E" w:rsidRDefault="009F4D08">
            <w:pPr>
              <w:spacing w:line="240" w:lineRule="atLeas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责任部门</w:t>
            </w:r>
          </w:p>
        </w:tc>
      </w:tr>
      <w:tr w:rsidR="0080303E">
        <w:trPr>
          <w:trHeight w:val="20"/>
        </w:trPr>
        <w:tc>
          <w:tcPr>
            <w:tcW w:w="709" w:type="dxa"/>
            <w:vMerge w:val="restart"/>
            <w:vAlign w:val="center"/>
          </w:tcPr>
          <w:p w:rsidR="0080303E" w:rsidRDefault="009F4D08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80303E" w:rsidRDefault="009F4D08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健全环境治理领导责任体系</w:t>
            </w:r>
          </w:p>
        </w:tc>
        <w:tc>
          <w:tcPr>
            <w:tcW w:w="5845" w:type="dxa"/>
            <w:vAlign w:val="center"/>
          </w:tcPr>
          <w:p w:rsidR="0080303E" w:rsidRDefault="009F4D08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1.修改完善《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长春市生态环境保护工作责任规定（试行）》</w:t>
            </w:r>
          </w:p>
        </w:tc>
        <w:tc>
          <w:tcPr>
            <w:tcW w:w="1242" w:type="dxa"/>
            <w:vAlign w:val="center"/>
          </w:tcPr>
          <w:p w:rsidR="0080303E" w:rsidRDefault="009F4D08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2020年</w:t>
            </w:r>
          </w:p>
        </w:tc>
        <w:tc>
          <w:tcPr>
            <w:tcW w:w="4253" w:type="dxa"/>
            <w:vAlign w:val="center"/>
          </w:tcPr>
          <w:p w:rsidR="0080303E" w:rsidRDefault="009F4D08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市生态环境局</w:t>
            </w:r>
          </w:p>
        </w:tc>
      </w:tr>
      <w:tr w:rsidR="0080303E">
        <w:trPr>
          <w:trHeight w:val="20"/>
        </w:trPr>
        <w:tc>
          <w:tcPr>
            <w:tcW w:w="709" w:type="dxa"/>
            <w:vMerge/>
          </w:tcPr>
          <w:p w:rsidR="0080303E" w:rsidRDefault="0080303E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0303E" w:rsidRDefault="0080303E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45" w:type="dxa"/>
            <w:vAlign w:val="center"/>
          </w:tcPr>
          <w:p w:rsidR="0080303E" w:rsidRDefault="009F4D08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2.完善市、县区财政承担环境治理支出责任措施</w:t>
            </w:r>
          </w:p>
        </w:tc>
        <w:tc>
          <w:tcPr>
            <w:tcW w:w="1242" w:type="dxa"/>
            <w:vAlign w:val="center"/>
          </w:tcPr>
          <w:p w:rsidR="0080303E" w:rsidRDefault="009F4D08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2020年</w:t>
            </w:r>
          </w:p>
        </w:tc>
        <w:tc>
          <w:tcPr>
            <w:tcW w:w="4253" w:type="dxa"/>
            <w:vAlign w:val="center"/>
          </w:tcPr>
          <w:p w:rsidR="0080303E" w:rsidRDefault="009F4D08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市财政局</w:t>
            </w:r>
          </w:p>
        </w:tc>
      </w:tr>
      <w:tr w:rsidR="0080303E">
        <w:trPr>
          <w:trHeight w:val="20"/>
        </w:trPr>
        <w:tc>
          <w:tcPr>
            <w:tcW w:w="709" w:type="dxa"/>
            <w:vMerge/>
          </w:tcPr>
          <w:p w:rsidR="0080303E" w:rsidRDefault="0080303E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0303E" w:rsidRDefault="0080303E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45" w:type="dxa"/>
            <w:vAlign w:val="center"/>
          </w:tcPr>
          <w:p w:rsidR="0080303E" w:rsidRDefault="009F4D08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3.建立环境质量排名制度</w:t>
            </w:r>
          </w:p>
        </w:tc>
        <w:tc>
          <w:tcPr>
            <w:tcW w:w="1242" w:type="dxa"/>
            <w:vAlign w:val="center"/>
          </w:tcPr>
          <w:p w:rsidR="0080303E" w:rsidRDefault="009F4D08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2020年</w:t>
            </w:r>
          </w:p>
        </w:tc>
        <w:tc>
          <w:tcPr>
            <w:tcW w:w="4253" w:type="dxa"/>
            <w:vAlign w:val="center"/>
          </w:tcPr>
          <w:p w:rsidR="0080303E" w:rsidRDefault="009F4D08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市生态环境局</w:t>
            </w:r>
          </w:p>
        </w:tc>
      </w:tr>
      <w:tr w:rsidR="0080303E">
        <w:trPr>
          <w:trHeight w:val="20"/>
        </w:trPr>
        <w:tc>
          <w:tcPr>
            <w:tcW w:w="709" w:type="dxa"/>
            <w:vMerge/>
          </w:tcPr>
          <w:p w:rsidR="0080303E" w:rsidRDefault="0080303E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0303E" w:rsidRDefault="0080303E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45" w:type="dxa"/>
            <w:vAlign w:val="center"/>
          </w:tcPr>
          <w:p w:rsidR="0080303E" w:rsidRDefault="009F4D08" w:rsidP="00F61C42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4.</w:t>
            </w:r>
            <w:r w:rsidR="00F61C42" w:rsidRPr="00F67EE7">
              <w:rPr>
                <w:rFonts w:asciiTheme="minorEastAsia" w:hAnsiTheme="minorEastAsia"/>
                <w:szCs w:val="21"/>
              </w:rPr>
              <w:t>制定实施长春市地区绩效管理考评办法</w:t>
            </w:r>
          </w:p>
        </w:tc>
        <w:tc>
          <w:tcPr>
            <w:tcW w:w="1242" w:type="dxa"/>
            <w:vAlign w:val="center"/>
          </w:tcPr>
          <w:p w:rsidR="0080303E" w:rsidRDefault="009F4D08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2020年</w:t>
            </w:r>
          </w:p>
        </w:tc>
        <w:tc>
          <w:tcPr>
            <w:tcW w:w="4253" w:type="dxa"/>
            <w:vAlign w:val="center"/>
          </w:tcPr>
          <w:p w:rsidR="0080303E" w:rsidRDefault="009F4D08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市发改委</w:t>
            </w:r>
            <w:proofErr w:type="gramEnd"/>
          </w:p>
        </w:tc>
      </w:tr>
      <w:tr w:rsidR="0080303E">
        <w:trPr>
          <w:trHeight w:val="20"/>
        </w:trPr>
        <w:tc>
          <w:tcPr>
            <w:tcW w:w="709" w:type="dxa"/>
            <w:vMerge/>
          </w:tcPr>
          <w:p w:rsidR="0080303E" w:rsidRDefault="0080303E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0303E" w:rsidRDefault="0080303E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45" w:type="dxa"/>
            <w:vAlign w:val="center"/>
          </w:tcPr>
          <w:p w:rsidR="0080303E" w:rsidRDefault="009F4D08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5.出台《长春市生态环境保护督察整改工作考核办法》</w:t>
            </w:r>
          </w:p>
        </w:tc>
        <w:tc>
          <w:tcPr>
            <w:tcW w:w="1242" w:type="dxa"/>
            <w:vAlign w:val="center"/>
          </w:tcPr>
          <w:p w:rsidR="0080303E" w:rsidRDefault="009F4D08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2020年</w:t>
            </w:r>
          </w:p>
        </w:tc>
        <w:tc>
          <w:tcPr>
            <w:tcW w:w="4253" w:type="dxa"/>
            <w:vAlign w:val="center"/>
          </w:tcPr>
          <w:p w:rsidR="0080303E" w:rsidRDefault="009F4D08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市生态环境局</w:t>
            </w:r>
          </w:p>
        </w:tc>
      </w:tr>
      <w:tr w:rsidR="0080303E">
        <w:trPr>
          <w:trHeight w:val="20"/>
        </w:trPr>
        <w:tc>
          <w:tcPr>
            <w:tcW w:w="709" w:type="dxa"/>
            <w:vMerge/>
          </w:tcPr>
          <w:p w:rsidR="0080303E" w:rsidRDefault="0080303E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0303E" w:rsidRDefault="0080303E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45" w:type="dxa"/>
            <w:vAlign w:val="center"/>
          </w:tcPr>
          <w:p w:rsidR="0080303E" w:rsidRDefault="009F4D08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6.开展领导干部自然资源离任审计</w:t>
            </w:r>
          </w:p>
        </w:tc>
        <w:tc>
          <w:tcPr>
            <w:tcW w:w="1242" w:type="dxa"/>
            <w:vAlign w:val="center"/>
          </w:tcPr>
          <w:p w:rsidR="0080303E" w:rsidRDefault="009F4D08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持续推进</w:t>
            </w:r>
          </w:p>
        </w:tc>
        <w:tc>
          <w:tcPr>
            <w:tcW w:w="4253" w:type="dxa"/>
            <w:vAlign w:val="center"/>
          </w:tcPr>
          <w:p w:rsidR="0080303E" w:rsidRDefault="009F4D08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市审计局</w:t>
            </w:r>
          </w:p>
        </w:tc>
      </w:tr>
      <w:tr w:rsidR="0080303E">
        <w:trPr>
          <w:trHeight w:val="20"/>
        </w:trPr>
        <w:tc>
          <w:tcPr>
            <w:tcW w:w="709" w:type="dxa"/>
            <w:vMerge/>
          </w:tcPr>
          <w:p w:rsidR="0080303E" w:rsidRDefault="0080303E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0303E" w:rsidRDefault="0080303E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45" w:type="dxa"/>
            <w:vAlign w:val="center"/>
          </w:tcPr>
          <w:p w:rsidR="0080303E" w:rsidRDefault="009F4D08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7.制定长春市2021—2025年政府生态环境保护目标责任制工作实施方案</w:t>
            </w:r>
          </w:p>
        </w:tc>
        <w:tc>
          <w:tcPr>
            <w:tcW w:w="1242" w:type="dxa"/>
            <w:vAlign w:val="center"/>
          </w:tcPr>
          <w:p w:rsidR="0080303E" w:rsidRDefault="009F4D08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2021年</w:t>
            </w:r>
          </w:p>
        </w:tc>
        <w:tc>
          <w:tcPr>
            <w:tcW w:w="4253" w:type="dxa"/>
            <w:vAlign w:val="center"/>
          </w:tcPr>
          <w:p w:rsidR="0080303E" w:rsidRDefault="009F4D08" w:rsidP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市生态环境</w:t>
            </w:r>
          </w:p>
        </w:tc>
      </w:tr>
      <w:tr w:rsidR="0080303E">
        <w:trPr>
          <w:trHeight w:val="20"/>
        </w:trPr>
        <w:tc>
          <w:tcPr>
            <w:tcW w:w="709" w:type="dxa"/>
            <w:vMerge w:val="restart"/>
            <w:vAlign w:val="center"/>
          </w:tcPr>
          <w:p w:rsidR="0080303E" w:rsidRDefault="009F4D08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80303E" w:rsidRDefault="009F4D08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健全环境治理企业责任体系</w:t>
            </w:r>
          </w:p>
        </w:tc>
        <w:tc>
          <w:tcPr>
            <w:tcW w:w="5845" w:type="dxa"/>
            <w:vAlign w:val="center"/>
          </w:tcPr>
          <w:p w:rsidR="0080303E" w:rsidRDefault="009F4D08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8.开展固定污染源清理整顿</w:t>
            </w:r>
          </w:p>
        </w:tc>
        <w:tc>
          <w:tcPr>
            <w:tcW w:w="1242" w:type="dxa"/>
            <w:vAlign w:val="center"/>
          </w:tcPr>
          <w:p w:rsidR="0080303E" w:rsidRDefault="009F4D08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2020年</w:t>
            </w:r>
          </w:p>
        </w:tc>
        <w:tc>
          <w:tcPr>
            <w:tcW w:w="4253" w:type="dxa"/>
            <w:vAlign w:val="center"/>
          </w:tcPr>
          <w:p w:rsidR="0080303E" w:rsidRDefault="009F4D08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市生态环境局</w:t>
            </w:r>
          </w:p>
        </w:tc>
      </w:tr>
      <w:tr w:rsidR="0080303E">
        <w:trPr>
          <w:trHeight w:val="20"/>
        </w:trPr>
        <w:tc>
          <w:tcPr>
            <w:tcW w:w="709" w:type="dxa"/>
            <w:vMerge/>
          </w:tcPr>
          <w:p w:rsidR="0080303E" w:rsidRDefault="0080303E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0303E" w:rsidRDefault="0080303E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45" w:type="dxa"/>
            <w:vAlign w:val="center"/>
          </w:tcPr>
          <w:p w:rsidR="0080303E" w:rsidRDefault="009F4D08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9.有序推进强制性清洁生产审核</w:t>
            </w:r>
          </w:p>
        </w:tc>
        <w:tc>
          <w:tcPr>
            <w:tcW w:w="1242" w:type="dxa"/>
            <w:vAlign w:val="center"/>
          </w:tcPr>
          <w:p w:rsidR="0080303E" w:rsidRDefault="009F4D08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持续推进</w:t>
            </w:r>
          </w:p>
        </w:tc>
        <w:tc>
          <w:tcPr>
            <w:tcW w:w="4253" w:type="dxa"/>
            <w:vAlign w:val="center"/>
          </w:tcPr>
          <w:p w:rsidR="0080303E" w:rsidRDefault="009F4D08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市生态环境局</w:t>
            </w:r>
          </w:p>
        </w:tc>
      </w:tr>
      <w:tr w:rsidR="0080303E">
        <w:trPr>
          <w:trHeight w:val="20"/>
        </w:trPr>
        <w:tc>
          <w:tcPr>
            <w:tcW w:w="709" w:type="dxa"/>
            <w:vMerge/>
          </w:tcPr>
          <w:p w:rsidR="0080303E" w:rsidRDefault="0080303E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0303E" w:rsidRDefault="0080303E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45" w:type="dxa"/>
            <w:vAlign w:val="center"/>
          </w:tcPr>
          <w:p w:rsidR="0080303E" w:rsidRDefault="009F4D08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10.继续开展“散乱污”企业整治</w:t>
            </w:r>
          </w:p>
        </w:tc>
        <w:tc>
          <w:tcPr>
            <w:tcW w:w="1242" w:type="dxa"/>
            <w:vAlign w:val="center"/>
          </w:tcPr>
          <w:p w:rsidR="0080303E" w:rsidRDefault="009F4D08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持续推进</w:t>
            </w:r>
          </w:p>
        </w:tc>
        <w:tc>
          <w:tcPr>
            <w:tcW w:w="4253" w:type="dxa"/>
            <w:vAlign w:val="center"/>
          </w:tcPr>
          <w:p w:rsidR="0080303E" w:rsidRDefault="009F4D08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市生态环境局</w:t>
            </w:r>
          </w:p>
        </w:tc>
      </w:tr>
      <w:tr w:rsidR="0080303E">
        <w:trPr>
          <w:trHeight w:val="162"/>
        </w:trPr>
        <w:tc>
          <w:tcPr>
            <w:tcW w:w="709" w:type="dxa"/>
            <w:vMerge/>
          </w:tcPr>
          <w:p w:rsidR="0080303E" w:rsidRDefault="0080303E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0303E" w:rsidRDefault="0080303E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45" w:type="dxa"/>
            <w:vAlign w:val="center"/>
          </w:tcPr>
          <w:p w:rsidR="0080303E" w:rsidRDefault="009F4D08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11.加快落实生产者责任延伸制度</w:t>
            </w:r>
          </w:p>
        </w:tc>
        <w:tc>
          <w:tcPr>
            <w:tcW w:w="1242" w:type="dxa"/>
            <w:vAlign w:val="center"/>
          </w:tcPr>
          <w:p w:rsidR="0080303E" w:rsidRDefault="009F4D08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持续推进</w:t>
            </w:r>
          </w:p>
        </w:tc>
        <w:tc>
          <w:tcPr>
            <w:tcW w:w="4253" w:type="dxa"/>
            <w:vAlign w:val="center"/>
          </w:tcPr>
          <w:p w:rsidR="0080303E" w:rsidRDefault="009F4D08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市发改委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、市工信局、市商务局</w:t>
            </w:r>
          </w:p>
        </w:tc>
      </w:tr>
      <w:tr w:rsidR="0080303E">
        <w:trPr>
          <w:trHeight w:val="20"/>
        </w:trPr>
        <w:tc>
          <w:tcPr>
            <w:tcW w:w="709" w:type="dxa"/>
            <w:vMerge w:val="restart"/>
            <w:vAlign w:val="center"/>
          </w:tcPr>
          <w:p w:rsidR="0080303E" w:rsidRDefault="009F4D08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80303E" w:rsidRDefault="009F4D08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健全环境治理全民行动体系</w:t>
            </w:r>
          </w:p>
        </w:tc>
        <w:tc>
          <w:tcPr>
            <w:tcW w:w="5845" w:type="dxa"/>
            <w:vAlign w:val="center"/>
          </w:tcPr>
          <w:p w:rsidR="0080303E" w:rsidRDefault="009F4D08" w:rsidP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="00F67EE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.完善《长春市生态环境行为有奖举报实施办法（试行）》</w:t>
            </w:r>
          </w:p>
        </w:tc>
        <w:tc>
          <w:tcPr>
            <w:tcW w:w="1242" w:type="dxa"/>
            <w:vAlign w:val="center"/>
          </w:tcPr>
          <w:p w:rsidR="0080303E" w:rsidRDefault="009F4D08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2020年</w:t>
            </w:r>
          </w:p>
        </w:tc>
        <w:tc>
          <w:tcPr>
            <w:tcW w:w="4253" w:type="dxa"/>
            <w:vAlign w:val="center"/>
          </w:tcPr>
          <w:p w:rsidR="0080303E" w:rsidRDefault="009F4D08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市生态环境局</w:t>
            </w:r>
          </w:p>
        </w:tc>
      </w:tr>
      <w:tr w:rsidR="00F67EE7">
        <w:trPr>
          <w:trHeight w:val="20"/>
        </w:trPr>
        <w:tc>
          <w:tcPr>
            <w:tcW w:w="709" w:type="dxa"/>
            <w:vMerge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45" w:type="dxa"/>
            <w:vAlign w:val="center"/>
          </w:tcPr>
          <w:p w:rsidR="00F67EE7" w:rsidRDefault="00F67EE7" w:rsidP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13.深入开展绿色生活创建行动</w:t>
            </w:r>
          </w:p>
        </w:tc>
        <w:tc>
          <w:tcPr>
            <w:tcW w:w="1242" w:type="dxa"/>
            <w:vAlign w:val="center"/>
          </w:tcPr>
          <w:p w:rsidR="00F67EE7" w:rsidRDefault="00F67EE7" w:rsidP="00E45CDF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持续推进</w:t>
            </w:r>
          </w:p>
        </w:tc>
        <w:tc>
          <w:tcPr>
            <w:tcW w:w="4253" w:type="dxa"/>
            <w:vAlign w:val="center"/>
          </w:tcPr>
          <w:p w:rsidR="00F67EE7" w:rsidRDefault="00F67EE7" w:rsidP="00E45CDF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市发改委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、市机关事务管理局、市妇联、市教育局、市建委、市交通局、市商务局</w:t>
            </w:r>
          </w:p>
        </w:tc>
      </w:tr>
      <w:tr w:rsidR="00F67EE7">
        <w:trPr>
          <w:trHeight w:val="20"/>
        </w:trPr>
        <w:tc>
          <w:tcPr>
            <w:tcW w:w="709" w:type="dxa"/>
            <w:vMerge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45" w:type="dxa"/>
            <w:vAlign w:val="center"/>
          </w:tcPr>
          <w:p w:rsidR="00F67EE7" w:rsidRDefault="00F67EE7" w:rsidP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14.开展“美丽中国，我是行动者”主题实践活动</w:t>
            </w:r>
          </w:p>
        </w:tc>
        <w:tc>
          <w:tcPr>
            <w:tcW w:w="1242" w:type="dxa"/>
            <w:vAlign w:val="center"/>
          </w:tcPr>
          <w:p w:rsidR="00F67EE7" w:rsidRDefault="00F67EE7" w:rsidP="00E45CDF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2020年</w:t>
            </w:r>
          </w:p>
        </w:tc>
        <w:tc>
          <w:tcPr>
            <w:tcW w:w="4253" w:type="dxa"/>
            <w:vAlign w:val="center"/>
          </w:tcPr>
          <w:p w:rsidR="00F67EE7" w:rsidRDefault="00F67EE7" w:rsidP="00E45CDF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市生态环境局</w:t>
            </w:r>
          </w:p>
        </w:tc>
      </w:tr>
      <w:tr w:rsidR="00F67EE7">
        <w:trPr>
          <w:trHeight w:val="20"/>
        </w:trPr>
        <w:tc>
          <w:tcPr>
            <w:tcW w:w="709" w:type="dxa"/>
            <w:vMerge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45" w:type="dxa"/>
            <w:vAlign w:val="center"/>
          </w:tcPr>
          <w:p w:rsidR="00F67EE7" w:rsidRDefault="00F67EE7" w:rsidP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15.设立城市污水处理、垃圾处理等环境教育场点并对外开放</w:t>
            </w:r>
          </w:p>
        </w:tc>
        <w:tc>
          <w:tcPr>
            <w:tcW w:w="1242" w:type="dxa"/>
            <w:vAlign w:val="center"/>
          </w:tcPr>
          <w:p w:rsidR="00F67EE7" w:rsidRDefault="00F67EE7" w:rsidP="00E45CDF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2020年</w:t>
            </w:r>
          </w:p>
        </w:tc>
        <w:tc>
          <w:tcPr>
            <w:tcW w:w="4253" w:type="dxa"/>
            <w:vAlign w:val="center"/>
          </w:tcPr>
          <w:p w:rsidR="00F67EE7" w:rsidRDefault="00F67EE7" w:rsidP="00E45CDF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市市容环卫局、市生态环境局、市水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务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集团</w:t>
            </w:r>
          </w:p>
        </w:tc>
      </w:tr>
      <w:tr w:rsidR="00F67EE7">
        <w:trPr>
          <w:trHeight w:val="20"/>
        </w:trPr>
        <w:tc>
          <w:tcPr>
            <w:tcW w:w="709" w:type="dxa"/>
            <w:vMerge w:val="restart"/>
            <w:vAlign w:val="center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健全环境治理监管体系</w:t>
            </w:r>
          </w:p>
        </w:tc>
        <w:tc>
          <w:tcPr>
            <w:tcW w:w="5845" w:type="dxa"/>
            <w:vAlign w:val="center"/>
          </w:tcPr>
          <w:p w:rsidR="00F67EE7" w:rsidRDefault="00F67EE7" w:rsidP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16.扎实推进生态环境保护综合行政执法改革</w:t>
            </w:r>
          </w:p>
        </w:tc>
        <w:tc>
          <w:tcPr>
            <w:tcW w:w="1242" w:type="dxa"/>
            <w:vAlign w:val="center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2020年</w:t>
            </w:r>
          </w:p>
        </w:tc>
        <w:tc>
          <w:tcPr>
            <w:tcW w:w="4253" w:type="dxa"/>
            <w:vAlign w:val="center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市生态环境局、市委编办</w:t>
            </w:r>
          </w:p>
        </w:tc>
      </w:tr>
      <w:tr w:rsidR="00F67EE7">
        <w:trPr>
          <w:trHeight w:val="20"/>
        </w:trPr>
        <w:tc>
          <w:tcPr>
            <w:tcW w:w="709" w:type="dxa"/>
            <w:vMerge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45" w:type="dxa"/>
            <w:vAlign w:val="center"/>
          </w:tcPr>
          <w:p w:rsidR="00F67EE7" w:rsidRDefault="00F67EE7" w:rsidP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17.制定生态环境综合执法规则</w:t>
            </w:r>
          </w:p>
        </w:tc>
        <w:tc>
          <w:tcPr>
            <w:tcW w:w="1242" w:type="dxa"/>
            <w:vAlign w:val="center"/>
          </w:tcPr>
          <w:p w:rsidR="00F67EE7" w:rsidRDefault="00F67EE7" w:rsidP="00F67EE7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2021年</w:t>
            </w:r>
          </w:p>
        </w:tc>
        <w:tc>
          <w:tcPr>
            <w:tcW w:w="4253" w:type="dxa"/>
            <w:vAlign w:val="center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市生态环境局</w:t>
            </w:r>
          </w:p>
        </w:tc>
      </w:tr>
      <w:tr w:rsidR="00F67EE7">
        <w:trPr>
          <w:trHeight w:val="20"/>
        </w:trPr>
        <w:tc>
          <w:tcPr>
            <w:tcW w:w="709" w:type="dxa"/>
            <w:vMerge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45" w:type="dxa"/>
            <w:vAlign w:val="center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18.健全完善乡镇(街道)生态环境网格化监管体系</w:t>
            </w:r>
          </w:p>
        </w:tc>
        <w:tc>
          <w:tcPr>
            <w:tcW w:w="1242" w:type="dxa"/>
            <w:vAlign w:val="center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2020年</w:t>
            </w:r>
          </w:p>
        </w:tc>
        <w:tc>
          <w:tcPr>
            <w:tcW w:w="4253" w:type="dxa"/>
            <w:vAlign w:val="center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市生态环境局、市委组织部</w:t>
            </w:r>
          </w:p>
        </w:tc>
      </w:tr>
      <w:tr w:rsidR="00F67EE7">
        <w:trPr>
          <w:trHeight w:val="20"/>
        </w:trPr>
        <w:tc>
          <w:tcPr>
            <w:tcW w:w="709" w:type="dxa"/>
            <w:vMerge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45" w:type="dxa"/>
            <w:vAlign w:val="center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19细化完善生态环境保护综合行政执法事项指导目录</w:t>
            </w:r>
          </w:p>
        </w:tc>
        <w:tc>
          <w:tcPr>
            <w:tcW w:w="1242" w:type="dxa"/>
            <w:vAlign w:val="center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2020年</w:t>
            </w:r>
          </w:p>
        </w:tc>
        <w:tc>
          <w:tcPr>
            <w:tcW w:w="4253" w:type="dxa"/>
            <w:vAlign w:val="center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市生态环境局、市司法局</w:t>
            </w:r>
          </w:p>
        </w:tc>
      </w:tr>
      <w:tr w:rsidR="00F67EE7">
        <w:trPr>
          <w:trHeight w:val="20"/>
        </w:trPr>
        <w:tc>
          <w:tcPr>
            <w:tcW w:w="709" w:type="dxa"/>
            <w:vMerge/>
            <w:vAlign w:val="center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45" w:type="dxa"/>
            <w:vAlign w:val="center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20.建立完善市生态环境部门保护综合执法机关、公安机关、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检察机关、审判机关信息共享、案情通报、案件移送制度</w:t>
            </w:r>
          </w:p>
        </w:tc>
        <w:tc>
          <w:tcPr>
            <w:tcW w:w="1242" w:type="dxa"/>
            <w:vAlign w:val="center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2021年</w:t>
            </w:r>
          </w:p>
        </w:tc>
        <w:tc>
          <w:tcPr>
            <w:tcW w:w="4253" w:type="dxa"/>
            <w:vAlign w:val="center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市生态环境局、市公安局、市检察院、市法</w:t>
            </w:r>
            <w:r>
              <w:rPr>
                <w:rFonts w:asciiTheme="minorEastAsia" w:hAnsiTheme="minorEastAsia" w:cs="Times New Roman" w:hint="eastAsia"/>
                <w:szCs w:val="21"/>
              </w:rPr>
              <w:lastRenderedPageBreak/>
              <w:t>院</w:t>
            </w:r>
          </w:p>
        </w:tc>
      </w:tr>
      <w:tr w:rsidR="00F67EE7">
        <w:trPr>
          <w:trHeight w:val="20"/>
        </w:trPr>
        <w:tc>
          <w:tcPr>
            <w:tcW w:w="709" w:type="dxa"/>
            <w:vMerge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45" w:type="dxa"/>
            <w:vAlign w:val="center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21.探索建立“恢复性司法实践+社会化综合治理”审判结果执行机制</w:t>
            </w:r>
          </w:p>
        </w:tc>
        <w:tc>
          <w:tcPr>
            <w:tcW w:w="1242" w:type="dxa"/>
            <w:vAlign w:val="center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2021年</w:t>
            </w:r>
          </w:p>
        </w:tc>
        <w:tc>
          <w:tcPr>
            <w:tcW w:w="4253" w:type="dxa"/>
            <w:vAlign w:val="center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市法院</w:t>
            </w:r>
          </w:p>
        </w:tc>
      </w:tr>
      <w:tr w:rsidR="00F67EE7">
        <w:trPr>
          <w:trHeight w:val="20"/>
        </w:trPr>
        <w:tc>
          <w:tcPr>
            <w:tcW w:w="709" w:type="dxa"/>
            <w:vMerge w:val="restart"/>
            <w:vAlign w:val="center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健全环境治理市场体系</w:t>
            </w:r>
          </w:p>
        </w:tc>
        <w:tc>
          <w:tcPr>
            <w:tcW w:w="5845" w:type="dxa"/>
          </w:tcPr>
          <w:p w:rsidR="00F67EE7" w:rsidRDefault="00F67EE7" w:rsidP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22.健全完善促进绿色发展价格机制</w:t>
            </w:r>
          </w:p>
        </w:tc>
        <w:tc>
          <w:tcPr>
            <w:tcW w:w="1242" w:type="dxa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持续推进</w:t>
            </w:r>
          </w:p>
        </w:tc>
        <w:tc>
          <w:tcPr>
            <w:tcW w:w="4253" w:type="dxa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市发改委</w:t>
            </w:r>
            <w:proofErr w:type="gramEnd"/>
          </w:p>
        </w:tc>
      </w:tr>
      <w:tr w:rsidR="00F67EE7">
        <w:trPr>
          <w:trHeight w:val="20"/>
        </w:trPr>
        <w:tc>
          <w:tcPr>
            <w:tcW w:w="709" w:type="dxa"/>
            <w:vMerge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Merge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45" w:type="dxa"/>
          </w:tcPr>
          <w:p w:rsidR="00F67EE7" w:rsidRDefault="00F67EE7" w:rsidP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23.开展园区污染防治第三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方治理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示范</w:t>
            </w:r>
          </w:p>
        </w:tc>
        <w:tc>
          <w:tcPr>
            <w:tcW w:w="1242" w:type="dxa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2022年</w:t>
            </w:r>
          </w:p>
        </w:tc>
        <w:tc>
          <w:tcPr>
            <w:tcW w:w="4253" w:type="dxa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市发改委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、市生态环境局</w:t>
            </w:r>
          </w:p>
        </w:tc>
      </w:tr>
      <w:tr w:rsidR="00F67EE7">
        <w:trPr>
          <w:trHeight w:val="20"/>
        </w:trPr>
        <w:tc>
          <w:tcPr>
            <w:tcW w:w="709" w:type="dxa"/>
            <w:vMerge w:val="restart"/>
            <w:vAlign w:val="center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健全环境治理信用体系</w:t>
            </w:r>
          </w:p>
        </w:tc>
        <w:tc>
          <w:tcPr>
            <w:tcW w:w="5845" w:type="dxa"/>
          </w:tcPr>
          <w:p w:rsidR="00F67EE7" w:rsidRDefault="00F67EE7" w:rsidP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24.建立健全环境治理政务失信记录</w:t>
            </w:r>
          </w:p>
        </w:tc>
        <w:tc>
          <w:tcPr>
            <w:tcW w:w="1242" w:type="dxa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持续推进</w:t>
            </w:r>
          </w:p>
        </w:tc>
        <w:tc>
          <w:tcPr>
            <w:tcW w:w="4253" w:type="dxa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市政数局、市生态环境局</w:t>
            </w:r>
          </w:p>
        </w:tc>
      </w:tr>
      <w:tr w:rsidR="00F67EE7">
        <w:trPr>
          <w:trHeight w:val="324"/>
        </w:trPr>
        <w:tc>
          <w:tcPr>
            <w:tcW w:w="709" w:type="dxa"/>
            <w:vMerge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Merge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45" w:type="dxa"/>
          </w:tcPr>
          <w:p w:rsidR="00F67EE7" w:rsidRDefault="00F67EE7" w:rsidP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25.完善企业环保信用评价制度</w:t>
            </w:r>
          </w:p>
        </w:tc>
        <w:tc>
          <w:tcPr>
            <w:tcW w:w="1242" w:type="dxa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2020年</w:t>
            </w:r>
          </w:p>
        </w:tc>
        <w:tc>
          <w:tcPr>
            <w:tcW w:w="4253" w:type="dxa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市政数局、市生态环境局</w:t>
            </w:r>
          </w:p>
        </w:tc>
      </w:tr>
      <w:tr w:rsidR="00F67EE7">
        <w:trPr>
          <w:trHeight w:val="310"/>
        </w:trPr>
        <w:tc>
          <w:tcPr>
            <w:tcW w:w="709" w:type="dxa"/>
            <w:vMerge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Merge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45" w:type="dxa"/>
          </w:tcPr>
          <w:p w:rsidR="00F67EE7" w:rsidRDefault="00F67EE7" w:rsidP="00F67EE7">
            <w:pPr>
              <w:spacing w:line="24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26.建立完善排污企业和生态环境社会化服务机构黑名单制度</w:t>
            </w:r>
          </w:p>
        </w:tc>
        <w:tc>
          <w:tcPr>
            <w:tcW w:w="1242" w:type="dxa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持续推进</w:t>
            </w:r>
          </w:p>
        </w:tc>
        <w:tc>
          <w:tcPr>
            <w:tcW w:w="4253" w:type="dxa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市政数局、市生态环境局</w:t>
            </w:r>
          </w:p>
        </w:tc>
      </w:tr>
      <w:tr w:rsidR="00F67EE7" w:rsidTr="00902B61">
        <w:trPr>
          <w:trHeight w:val="20"/>
        </w:trPr>
        <w:tc>
          <w:tcPr>
            <w:tcW w:w="709" w:type="dxa"/>
            <w:vMerge w:val="restart"/>
            <w:vAlign w:val="center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健全环境治理法律法规政策体系</w:t>
            </w:r>
          </w:p>
        </w:tc>
        <w:tc>
          <w:tcPr>
            <w:tcW w:w="5845" w:type="dxa"/>
          </w:tcPr>
          <w:p w:rsidR="00F67EE7" w:rsidRDefault="00F67EE7" w:rsidP="00902B61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27.推进服务业环境污染防治、饮用水源保护、移动污染源管理、秸秆禁烧、畜禽养殖污染防治等地方性法规规章制定修订</w:t>
            </w:r>
          </w:p>
        </w:tc>
        <w:tc>
          <w:tcPr>
            <w:tcW w:w="1242" w:type="dxa"/>
            <w:vAlign w:val="center"/>
          </w:tcPr>
          <w:p w:rsidR="00F67EE7" w:rsidRDefault="00F67EE7" w:rsidP="00902B61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持续推进</w:t>
            </w:r>
          </w:p>
        </w:tc>
        <w:tc>
          <w:tcPr>
            <w:tcW w:w="4253" w:type="dxa"/>
            <w:vAlign w:val="center"/>
          </w:tcPr>
          <w:p w:rsidR="00F67EE7" w:rsidRDefault="00F67EE7">
            <w:pPr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市生态环境局、市畜牧局、市司法局</w:t>
            </w:r>
          </w:p>
        </w:tc>
      </w:tr>
      <w:tr w:rsidR="00F67EE7">
        <w:trPr>
          <w:trHeight w:val="20"/>
        </w:trPr>
        <w:tc>
          <w:tcPr>
            <w:tcW w:w="709" w:type="dxa"/>
            <w:vMerge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Merge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45" w:type="dxa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28.研究制定生态环境损害赔偿办法</w:t>
            </w:r>
          </w:p>
        </w:tc>
        <w:tc>
          <w:tcPr>
            <w:tcW w:w="1242" w:type="dxa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2021年</w:t>
            </w:r>
          </w:p>
        </w:tc>
        <w:tc>
          <w:tcPr>
            <w:tcW w:w="4253" w:type="dxa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市生态环境局</w:t>
            </w:r>
          </w:p>
        </w:tc>
      </w:tr>
      <w:tr w:rsidR="00F67EE7">
        <w:trPr>
          <w:trHeight w:val="20"/>
        </w:trPr>
        <w:tc>
          <w:tcPr>
            <w:tcW w:w="709" w:type="dxa"/>
            <w:vMerge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Merge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45" w:type="dxa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29.研究制定排污权和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碳排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放权交易政策体系</w:t>
            </w:r>
          </w:p>
        </w:tc>
        <w:tc>
          <w:tcPr>
            <w:tcW w:w="1242" w:type="dxa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2022年</w:t>
            </w:r>
          </w:p>
        </w:tc>
        <w:tc>
          <w:tcPr>
            <w:tcW w:w="4253" w:type="dxa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市生态环境局、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市发改委</w:t>
            </w:r>
            <w:proofErr w:type="gramEnd"/>
          </w:p>
        </w:tc>
      </w:tr>
      <w:tr w:rsidR="00F67EE7">
        <w:trPr>
          <w:trHeight w:val="20"/>
        </w:trPr>
        <w:tc>
          <w:tcPr>
            <w:tcW w:w="709" w:type="dxa"/>
            <w:vMerge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Merge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45" w:type="dxa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30.建立健全常态化、稳定的生态环境治理财政资金投入机制</w:t>
            </w:r>
          </w:p>
        </w:tc>
        <w:tc>
          <w:tcPr>
            <w:tcW w:w="1242" w:type="dxa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2021年</w:t>
            </w:r>
          </w:p>
        </w:tc>
        <w:tc>
          <w:tcPr>
            <w:tcW w:w="4253" w:type="dxa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市财政局</w:t>
            </w:r>
          </w:p>
        </w:tc>
      </w:tr>
      <w:tr w:rsidR="00F67EE7">
        <w:trPr>
          <w:trHeight w:val="20"/>
        </w:trPr>
        <w:tc>
          <w:tcPr>
            <w:tcW w:w="709" w:type="dxa"/>
            <w:vMerge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Merge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45" w:type="dxa"/>
          </w:tcPr>
          <w:p w:rsidR="00F67EE7" w:rsidRDefault="00F67EE7" w:rsidP="000863D2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31.建立健全生态补偿资金机制，逐步建立森林、湿地、河流和耕地生态保护补偿体系</w:t>
            </w:r>
          </w:p>
        </w:tc>
        <w:tc>
          <w:tcPr>
            <w:tcW w:w="1242" w:type="dxa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持续推进</w:t>
            </w:r>
          </w:p>
        </w:tc>
        <w:tc>
          <w:tcPr>
            <w:tcW w:w="4253" w:type="dxa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市发改委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、市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规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自局、市林园局、市水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务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局、市农业农村局、市生态环境局、市财政局</w:t>
            </w:r>
          </w:p>
        </w:tc>
      </w:tr>
      <w:tr w:rsidR="00F67EE7" w:rsidTr="00884D27">
        <w:trPr>
          <w:trHeight w:val="20"/>
        </w:trPr>
        <w:tc>
          <w:tcPr>
            <w:tcW w:w="709" w:type="dxa"/>
            <w:vMerge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Merge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45" w:type="dxa"/>
          </w:tcPr>
          <w:p w:rsidR="00F67EE7" w:rsidRDefault="00F67EE7" w:rsidP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32.全面落实环境高风险领域环境污染强制责任保险制度</w:t>
            </w:r>
          </w:p>
        </w:tc>
        <w:tc>
          <w:tcPr>
            <w:tcW w:w="1242" w:type="dxa"/>
          </w:tcPr>
          <w:p w:rsidR="00F67EE7" w:rsidRDefault="00F67EE7" w:rsidP="00EA172F">
            <w:pPr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持续推进</w:t>
            </w:r>
          </w:p>
        </w:tc>
        <w:tc>
          <w:tcPr>
            <w:tcW w:w="4253" w:type="dxa"/>
          </w:tcPr>
          <w:p w:rsidR="00F67EE7" w:rsidRDefault="00F67EE7" w:rsidP="00EA172F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市生态环境局</w:t>
            </w:r>
          </w:p>
        </w:tc>
      </w:tr>
      <w:tr w:rsidR="00F67EE7" w:rsidTr="00F67EE7">
        <w:trPr>
          <w:trHeight w:val="392"/>
        </w:trPr>
        <w:tc>
          <w:tcPr>
            <w:tcW w:w="709" w:type="dxa"/>
            <w:vMerge w:val="restart"/>
            <w:vAlign w:val="center"/>
          </w:tcPr>
          <w:p w:rsidR="00F67EE7" w:rsidRDefault="00F67EE7" w:rsidP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F67EE7" w:rsidRDefault="00F67EE7" w:rsidP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健全环境治理支撑体系</w:t>
            </w:r>
          </w:p>
        </w:tc>
        <w:tc>
          <w:tcPr>
            <w:tcW w:w="5845" w:type="dxa"/>
            <w:vAlign w:val="center"/>
          </w:tcPr>
          <w:p w:rsidR="00F67EE7" w:rsidRDefault="00F67EE7" w:rsidP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33.建立长春市生态环境保护“十四五”规划体系</w:t>
            </w:r>
          </w:p>
        </w:tc>
        <w:tc>
          <w:tcPr>
            <w:tcW w:w="1242" w:type="dxa"/>
            <w:vAlign w:val="center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2021年</w:t>
            </w:r>
          </w:p>
        </w:tc>
        <w:tc>
          <w:tcPr>
            <w:tcW w:w="4253" w:type="dxa"/>
            <w:vAlign w:val="center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市生态环境局</w:t>
            </w:r>
          </w:p>
        </w:tc>
      </w:tr>
      <w:tr w:rsidR="00F67EE7" w:rsidTr="00F67EE7">
        <w:trPr>
          <w:trHeight w:val="554"/>
        </w:trPr>
        <w:tc>
          <w:tcPr>
            <w:tcW w:w="709" w:type="dxa"/>
            <w:vMerge/>
            <w:vAlign w:val="center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45" w:type="dxa"/>
          </w:tcPr>
          <w:p w:rsidR="00F67EE7" w:rsidRDefault="00F67EE7" w:rsidP="00F67EE7">
            <w:pPr>
              <w:spacing w:line="24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34.划定生态保护红线、环境质量底线、资源利用上线，严格落实生态环境准入清单</w:t>
            </w:r>
          </w:p>
        </w:tc>
        <w:tc>
          <w:tcPr>
            <w:tcW w:w="1242" w:type="dxa"/>
            <w:vAlign w:val="center"/>
          </w:tcPr>
          <w:p w:rsidR="00F67EE7" w:rsidRDefault="00F67EE7" w:rsidP="00F67EE7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2020年</w:t>
            </w:r>
          </w:p>
        </w:tc>
        <w:tc>
          <w:tcPr>
            <w:tcW w:w="4253" w:type="dxa"/>
            <w:vAlign w:val="center"/>
          </w:tcPr>
          <w:p w:rsidR="00F67EE7" w:rsidRDefault="00F67EE7">
            <w:pPr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市生态环境局、市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规自局</w:t>
            </w:r>
            <w:proofErr w:type="gramEnd"/>
          </w:p>
        </w:tc>
      </w:tr>
      <w:tr w:rsidR="00F67EE7">
        <w:trPr>
          <w:trHeight w:val="351"/>
        </w:trPr>
        <w:tc>
          <w:tcPr>
            <w:tcW w:w="709" w:type="dxa"/>
            <w:vMerge/>
            <w:vAlign w:val="center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45" w:type="dxa"/>
            <w:vAlign w:val="center"/>
          </w:tcPr>
          <w:p w:rsidR="00F67EE7" w:rsidRDefault="00F67EE7" w:rsidP="00F67EE7">
            <w:pPr>
              <w:spacing w:line="24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35.加快推进市区环境监测站建设</w:t>
            </w:r>
          </w:p>
        </w:tc>
        <w:tc>
          <w:tcPr>
            <w:tcW w:w="1242" w:type="dxa"/>
            <w:vAlign w:val="center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2021年</w:t>
            </w:r>
          </w:p>
        </w:tc>
        <w:tc>
          <w:tcPr>
            <w:tcW w:w="4253" w:type="dxa"/>
            <w:vAlign w:val="center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市生态环境局、市财政局</w:t>
            </w:r>
          </w:p>
        </w:tc>
      </w:tr>
      <w:tr w:rsidR="00F67EE7">
        <w:trPr>
          <w:trHeight w:val="595"/>
        </w:trPr>
        <w:tc>
          <w:tcPr>
            <w:tcW w:w="709" w:type="dxa"/>
            <w:vMerge/>
            <w:vAlign w:val="center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45" w:type="dxa"/>
            <w:vAlign w:val="center"/>
          </w:tcPr>
          <w:p w:rsidR="00F67EE7" w:rsidRDefault="00F67EE7" w:rsidP="002F2DB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40.加快构建天地一体、上下协同、信息共享的生态环境监测网络</w:t>
            </w:r>
          </w:p>
        </w:tc>
        <w:tc>
          <w:tcPr>
            <w:tcW w:w="1242" w:type="dxa"/>
            <w:vAlign w:val="center"/>
          </w:tcPr>
          <w:p w:rsidR="00F67EE7" w:rsidRDefault="00F67EE7" w:rsidP="002F2DB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持续推进</w:t>
            </w:r>
          </w:p>
        </w:tc>
        <w:tc>
          <w:tcPr>
            <w:tcW w:w="4253" w:type="dxa"/>
            <w:vAlign w:val="center"/>
          </w:tcPr>
          <w:p w:rsidR="00F67EE7" w:rsidRDefault="00F67EE7" w:rsidP="002F2DB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市生态环境局、市财政局</w:t>
            </w:r>
          </w:p>
        </w:tc>
      </w:tr>
      <w:tr w:rsidR="00F67EE7" w:rsidTr="00F67EE7">
        <w:trPr>
          <w:trHeight w:val="290"/>
        </w:trPr>
        <w:tc>
          <w:tcPr>
            <w:tcW w:w="709" w:type="dxa"/>
            <w:vMerge/>
          </w:tcPr>
          <w:p w:rsidR="00F67EE7" w:rsidRDefault="00F67EE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67EE7" w:rsidRDefault="00F67EE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45" w:type="dxa"/>
            <w:vAlign w:val="center"/>
          </w:tcPr>
          <w:p w:rsidR="00F67EE7" w:rsidRDefault="00F67EE7" w:rsidP="002F2DB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41.建立生态环境智慧监管平台</w:t>
            </w:r>
          </w:p>
        </w:tc>
        <w:tc>
          <w:tcPr>
            <w:tcW w:w="1242" w:type="dxa"/>
            <w:vAlign w:val="center"/>
          </w:tcPr>
          <w:p w:rsidR="00F67EE7" w:rsidRDefault="00F67EE7" w:rsidP="002F2DB7">
            <w:pPr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2021年</w:t>
            </w:r>
          </w:p>
        </w:tc>
        <w:tc>
          <w:tcPr>
            <w:tcW w:w="4253" w:type="dxa"/>
            <w:vAlign w:val="center"/>
          </w:tcPr>
          <w:p w:rsidR="00F67EE7" w:rsidRDefault="00F67EE7" w:rsidP="002F2DB7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市生态环境局、市政数局、市财政局</w:t>
            </w:r>
          </w:p>
        </w:tc>
      </w:tr>
    </w:tbl>
    <w:p w:rsidR="0080303E" w:rsidRDefault="0080303E"/>
    <w:sectPr w:rsidR="0080303E" w:rsidSect="00902B61">
      <w:footerReference w:type="default" r:id="rId7"/>
      <w:pgSz w:w="16838" w:h="11906" w:orient="landscape"/>
      <w:pgMar w:top="1276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880" w:rsidRDefault="003C2880">
      <w:r>
        <w:separator/>
      </w:r>
    </w:p>
  </w:endnote>
  <w:endnote w:type="continuationSeparator" w:id="0">
    <w:p w:rsidR="003C2880" w:rsidRDefault="003C2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4947492"/>
      <w:docPartObj>
        <w:docPartGallery w:val="AutoText"/>
      </w:docPartObj>
    </w:sdtPr>
    <w:sdtContent>
      <w:p w:rsidR="0080303E" w:rsidRDefault="00820582">
        <w:pPr>
          <w:pStyle w:val="a3"/>
          <w:jc w:val="center"/>
        </w:pPr>
        <w:r>
          <w:fldChar w:fldCharType="begin"/>
        </w:r>
        <w:r w:rsidR="009F4D08">
          <w:instrText>PAGE   \* MERGEFORMAT</w:instrText>
        </w:r>
        <w:r>
          <w:fldChar w:fldCharType="separate"/>
        </w:r>
        <w:r w:rsidR="000F0F6D" w:rsidRPr="000F0F6D">
          <w:rPr>
            <w:noProof/>
            <w:lang w:val="zh-CN"/>
          </w:rPr>
          <w:t>1</w:t>
        </w:r>
        <w:r>
          <w:fldChar w:fldCharType="end"/>
        </w:r>
      </w:p>
    </w:sdtContent>
  </w:sdt>
  <w:p w:rsidR="0080303E" w:rsidRDefault="008030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880" w:rsidRDefault="003C2880">
      <w:r>
        <w:separator/>
      </w:r>
    </w:p>
  </w:footnote>
  <w:footnote w:type="continuationSeparator" w:id="0">
    <w:p w:rsidR="003C2880" w:rsidRDefault="003C2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ED1"/>
    <w:rsid w:val="000176AA"/>
    <w:rsid w:val="000863D2"/>
    <w:rsid w:val="0009481A"/>
    <w:rsid w:val="000F0F6D"/>
    <w:rsid w:val="00103CC6"/>
    <w:rsid w:val="002270A0"/>
    <w:rsid w:val="002D0C37"/>
    <w:rsid w:val="003C2880"/>
    <w:rsid w:val="003F1DA7"/>
    <w:rsid w:val="00560EA3"/>
    <w:rsid w:val="00562ED1"/>
    <w:rsid w:val="005E4129"/>
    <w:rsid w:val="006F0C45"/>
    <w:rsid w:val="007B397F"/>
    <w:rsid w:val="007D355B"/>
    <w:rsid w:val="0080303E"/>
    <w:rsid w:val="00820582"/>
    <w:rsid w:val="0089734B"/>
    <w:rsid w:val="008A16BE"/>
    <w:rsid w:val="008F7129"/>
    <w:rsid w:val="00902B61"/>
    <w:rsid w:val="00933425"/>
    <w:rsid w:val="009F4D08"/>
    <w:rsid w:val="00B24296"/>
    <w:rsid w:val="00B6044C"/>
    <w:rsid w:val="00B65EF8"/>
    <w:rsid w:val="00D009DA"/>
    <w:rsid w:val="00E27919"/>
    <w:rsid w:val="00E5410C"/>
    <w:rsid w:val="00E654A1"/>
    <w:rsid w:val="00E963CF"/>
    <w:rsid w:val="00F61C42"/>
    <w:rsid w:val="00F67EE7"/>
    <w:rsid w:val="00F90E5B"/>
    <w:rsid w:val="0661309E"/>
    <w:rsid w:val="205E2EEF"/>
    <w:rsid w:val="205E5755"/>
    <w:rsid w:val="54465B4E"/>
    <w:rsid w:val="6DF8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E4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E4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5E4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rsid w:val="005E4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5E412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E41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1545</Characters>
  <Application>Microsoft Office Word</Application>
  <DocSecurity>0</DocSecurity>
  <Lines>12</Lines>
  <Paragraphs>3</Paragraphs>
  <ScaleCrop>false</ScaleCrop>
  <Company>china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cp:lastPrinted>2020-08-13T01:08:00Z</cp:lastPrinted>
  <dcterms:created xsi:type="dcterms:W3CDTF">2020-08-12T08:03:00Z</dcterms:created>
  <dcterms:modified xsi:type="dcterms:W3CDTF">2020-08-13T03:00:00Z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